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6B69" w:rsidRDefault="00196B69" w:rsidP="00196B69">
      <w:pPr>
        <w:spacing w:before="161" w:after="161" w:line="555" w:lineRule="atLeast"/>
        <w:outlineLvl w:val="0"/>
        <w:rPr>
          <w:rFonts w:ascii="Arial" w:eastAsia="Times New Roman" w:hAnsi="Arial" w:cs="Arial"/>
          <w:b/>
          <w:bCs/>
          <w:color w:val="000000"/>
          <w:kern w:val="36"/>
          <w:sz w:val="45"/>
          <w:szCs w:val="45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kern w:val="36"/>
          <w:sz w:val="45"/>
          <w:szCs w:val="45"/>
          <w:lang w:eastAsia="ru-RU"/>
        </w:rPr>
        <w:t>Лекция 8</w:t>
      </w:r>
      <w:bookmarkStart w:id="0" w:name="_GoBack"/>
      <w:bookmarkEnd w:id="0"/>
    </w:p>
    <w:p w:rsidR="00196B69" w:rsidRPr="00196B69" w:rsidRDefault="00196B69" w:rsidP="00196B69">
      <w:pPr>
        <w:spacing w:before="161" w:after="161" w:line="555" w:lineRule="atLeast"/>
        <w:outlineLvl w:val="0"/>
        <w:rPr>
          <w:rFonts w:ascii="Arial" w:eastAsia="Times New Roman" w:hAnsi="Arial" w:cs="Arial"/>
          <w:b/>
          <w:bCs/>
          <w:color w:val="000000"/>
          <w:kern w:val="36"/>
          <w:sz w:val="45"/>
          <w:szCs w:val="45"/>
          <w:lang w:eastAsia="ru-RU"/>
        </w:rPr>
      </w:pPr>
      <w:r w:rsidRPr="00196B69">
        <w:rPr>
          <w:rFonts w:ascii="Arial" w:eastAsia="Times New Roman" w:hAnsi="Arial" w:cs="Arial"/>
          <w:b/>
          <w:bCs/>
          <w:color w:val="000000"/>
          <w:kern w:val="36"/>
          <w:sz w:val="45"/>
          <w:szCs w:val="45"/>
          <w:lang w:eastAsia="ru-RU"/>
        </w:rPr>
        <w:t>Удаление бора и брома</w:t>
      </w:r>
    </w:p>
    <w:p w:rsidR="00196B69" w:rsidRPr="00196B69" w:rsidRDefault="00196B69" w:rsidP="00196B69">
      <w:pPr>
        <w:spacing w:after="0" w:line="240" w:lineRule="auto"/>
        <w:ind w:left="20" w:right="4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В НИИ ВОДГЕО разработана и апробирована на реальном источнике технология комплексного </w:t>
      </w:r>
      <w:proofErr w:type="spellStart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обесборивания</w:t>
      </w:r>
      <w:proofErr w:type="spellEnd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</w:t>
      </w:r>
      <w:proofErr w:type="spellStart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дебромирования</w:t>
      </w:r>
      <w:proofErr w:type="spellEnd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подземной воды, содержащей одновременно железо, марганец, свободный диоксид углерода, азот аммонийный. Как видно из таблицы, подземная вода нестабильна и характеризуется отрицательными значениями индекса </w:t>
      </w:r>
      <w:proofErr w:type="spellStart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Ланжелье</w:t>
      </w:r>
      <w:proofErr w:type="spellEnd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потенциала осаждения карбоната кальция. Соотноше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ние ингибирующих ионов, в частности кальция к агрессивным хлорид-ионам, ниже ми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нимально рекомендуемой величины 0,45 </w:t>
      </w:r>
      <w:proofErr w:type="spellStart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отн</w:t>
      </w:r>
      <w:proofErr w:type="spellEnd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 </w:t>
      </w:r>
      <w:proofErr w:type="spellStart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ед</w:t>
      </w:r>
      <w:proofErr w:type="spellEnd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; что обусловливает наличие процесса электрохимической коррозии внутренней поверхности стальных трубопроводов распре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делительной системы водоснабжения. При этом происходит вторичное загрязнение пи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тьевой воды продуктами коррозии - железом и его соединениями.</w:t>
      </w:r>
    </w:p>
    <w:p w:rsidR="00196B69" w:rsidRPr="00196B69" w:rsidRDefault="00196B69" w:rsidP="00196B6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Разработанная впервые технология очистки и кондиционирования воды предусма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тривает </w:t>
      </w:r>
      <w:proofErr w:type="spellStart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биосорбцию</w:t>
      </w:r>
      <w:proofErr w:type="spellEnd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 аэрацией, обезжелезивание на гидроавтоматических фильтрах с неоднородной </w:t>
      </w:r>
      <w:proofErr w:type="spellStart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гранульной</w:t>
      </w:r>
      <w:proofErr w:type="spellEnd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пенополистирольной загрузкой АФПЗ-4М, удаление соеди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нений бора на фильтрах с анионитом S-108, активированным в ОН~-форму, </w:t>
      </w:r>
      <w:proofErr w:type="spellStart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дебромиро</w:t>
      </w:r>
      <w:proofErr w:type="spellEnd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- </w:t>
      </w:r>
      <w:proofErr w:type="spellStart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вание</w:t>
      </w:r>
      <w:proofErr w:type="spellEnd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на сильноосновном анионите АВ-17-8 в </w:t>
      </w:r>
      <w:proofErr w:type="spellStart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Ch</w:t>
      </w:r>
      <w:proofErr w:type="spellEnd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-форме, глубокую адсорбционную до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очистку на активированном угле микроструктурного типа марки АГ-3, коррекционную обработку очищенной воды по схеме: фторирование + стабилизация + обеззараживание.</w:t>
      </w:r>
    </w:p>
    <w:p w:rsidR="00196B69" w:rsidRPr="00196B69" w:rsidRDefault="00196B69" w:rsidP="00196B6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Эффективность рекомендуемой технологии и ее параметры для проектирования станции кондиционирования подземной воды проверены комплексными физико-хими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ческими и технологическими исследованиями в лабораторных и опытно-производст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венных условиях на водозаборных сооружениях.</w:t>
      </w:r>
    </w:p>
    <w:p w:rsidR="00196B69" w:rsidRPr="00196B69" w:rsidRDefault="00196B69" w:rsidP="00196B69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</w:pPr>
      <w:r w:rsidRPr="00196B69">
        <w:rPr>
          <w:rFonts w:ascii="Arial" w:eastAsia="Times New Roman" w:hAnsi="Arial" w:cs="Arial"/>
          <w:b/>
          <w:bCs/>
          <w:color w:val="29547A"/>
          <w:sz w:val="45"/>
          <w:szCs w:val="45"/>
          <w:lang w:eastAsia="ru-RU"/>
        </w:rPr>
        <w:t>Технологическая схема кондиционирования подземной воды, содержащей железо, бор и бромиды</w:t>
      </w:r>
    </w:p>
    <w:p w:rsidR="00196B69" w:rsidRPr="00196B69" w:rsidRDefault="00196B69" w:rsidP="00196B6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96B69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5707380" cy="2491105"/>
            <wp:effectExtent l="0" t="0" r="7620" b="4445"/>
            <wp:docPr id="1" name="Рисунок 1" descr="https://ros-pipe.ru/userfiles/ufiles/%D0%BE%D1%82%D1%80%D0%B0%D1%81%D0%BB%D0%B5%D0%B2%D1%8B%D0%B5%20%D1%80%D0%B5%D1%88%D0%B5%D0%BD%D0%B8%D1%8F/15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os-pipe.ru/userfiles/ufiles/%D0%BE%D1%82%D1%80%D0%B0%D1%81%D0%BB%D0%B5%D0%B2%D1%8B%D0%B5%20%D1%80%D0%B5%D1%88%D0%B5%D0%BD%D0%B8%D1%8F/155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380" cy="249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6B69" w:rsidRPr="00196B69" w:rsidRDefault="00196B69" w:rsidP="00196B6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96B69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1 - </w:t>
      </w:r>
      <w:proofErr w:type="spellStart"/>
      <w:r w:rsidRPr="00196B69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биореактор</w:t>
      </w:r>
      <w:proofErr w:type="spellEnd"/>
      <w:r w:rsidRPr="00196B69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; 2 - гидроавтоматический фильтр АФПЗ-4м, 3 - промежуточный резервуар </w:t>
      </w:r>
      <w:proofErr w:type="spellStart"/>
      <w:r w:rsidRPr="00196B69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обезжелезенной</w:t>
      </w:r>
      <w:proofErr w:type="spellEnd"/>
      <w:r w:rsidRPr="00196B69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воды; 4 - насос подкачки; 5 - </w:t>
      </w:r>
      <w:proofErr w:type="spellStart"/>
      <w:r w:rsidRPr="00196B69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анионитовый</w:t>
      </w:r>
      <w:proofErr w:type="spellEnd"/>
      <w:r w:rsidRPr="00196B69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фильтр I ступени; 6 - </w:t>
      </w:r>
      <w:proofErr w:type="spellStart"/>
      <w:r w:rsidRPr="00196B69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анионитовый</w:t>
      </w:r>
      <w:proofErr w:type="spellEnd"/>
      <w:r w:rsidRPr="00196B69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фильтр II ступени; 7 - сорбционный фильтр; 8 - резервуар питьевой воды; 9 - </w:t>
      </w:r>
      <w:r w:rsidRPr="00196B69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lastRenderedPageBreak/>
        <w:t>узел коррекционной обра</w:t>
      </w:r>
      <w:r w:rsidRPr="00196B69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ботки воды: обеззараживание, фторирование, стабилизация; 10 - насос третьего подъема; 11, 12, 13 - расходные баки регенерационных растворов с насосами; 14 - блок приема и очистки промывных вод.</w:t>
      </w:r>
    </w:p>
    <w:p w:rsidR="00196B69" w:rsidRPr="00196B69" w:rsidRDefault="00196B69" w:rsidP="00196B6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Исходная вода от сборного водовода, транспортирующего воду от рабочих сква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жин, подается на </w:t>
      </w:r>
      <w:proofErr w:type="spellStart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биореакторы</w:t>
      </w:r>
      <w:proofErr w:type="spellEnd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-аэраторы (1), затем на гидроавтоматические фильтры обезжелезивания с неоднородной </w:t>
      </w:r>
      <w:proofErr w:type="spellStart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гранульной</w:t>
      </w:r>
      <w:proofErr w:type="spellEnd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пенополистирольной загрузкой АФПЗ-4М (2), где удаляется помимо гидроокиси железа (III) аммоний. </w:t>
      </w:r>
      <w:proofErr w:type="spellStart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Обезжелезенная</w:t>
      </w:r>
      <w:proofErr w:type="spellEnd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вода по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ступает далее самотеком в промежуточный резервуар (3).</w:t>
      </w:r>
    </w:p>
    <w:p w:rsidR="00196B69" w:rsidRPr="00196B69" w:rsidRDefault="00196B69" w:rsidP="00196B6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Биореактор</w:t>
      </w:r>
      <w:proofErr w:type="spellEnd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фильтр для обезжелезивания и </w:t>
      </w:r>
      <w:proofErr w:type="spellStart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деманганации</w:t>
      </w:r>
      <w:proofErr w:type="spellEnd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АФПЗ-4М проектиру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ется аналогично сооружениям, работающим на станциях обезжелезивания воды, не со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держащих В</w:t>
      </w:r>
      <w:r w:rsidRPr="00196B69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3+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 и </w:t>
      </w:r>
      <w:proofErr w:type="spellStart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Вr</w:t>
      </w:r>
      <w:proofErr w:type="spellEnd"/>
      <w:r w:rsidRPr="00196B69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-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196B69" w:rsidRPr="00196B69" w:rsidRDefault="00196B69" w:rsidP="00196B6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Для подбора и установления технологических и конструктивных параметров бло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ков обеззараживания и </w:t>
      </w:r>
      <w:proofErr w:type="spellStart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дебромирования</w:t>
      </w:r>
      <w:proofErr w:type="spellEnd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воды предварительно изучают динамику сорб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ции катионитов В</w:t>
      </w:r>
      <w:r w:rsidRPr="00196B69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3+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 на </w:t>
      </w:r>
      <w:proofErr w:type="spellStart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борселективной</w:t>
      </w:r>
      <w:proofErr w:type="spellEnd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смоле (в примере ионит S-108) и </w:t>
      </w:r>
      <w:proofErr w:type="spellStart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бромселективном</w:t>
      </w:r>
      <w:proofErr w:type="spellEnd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ионите (в примере АВ-17-8).</w:t>
      </w:r>
    </w:p>
    <w:p w:rsidR="00196B69" w:rsidRPr="00196B69" w:rsidRDefault="00196B69" w:rsidP="00196B6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 учетом технологических характеристик ионообменных смол и мето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дов расчета необходимого разбавления воды определяют расчетные скорости фильтро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вания, продолжительность </w:t>
      </w:r>
      <w:proofErr w:type="spellStart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межрегенерационных</w:t>
      </w:r>
      <w:proofErr w:type="spellEnd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периодов фильтров I и II ступени, тре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буемые параметры промывки и регенерации </w:t>
      </w:r>
      <w:proofErr w:type="spellStart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ионитовых</w:t>
      </w:r>
      <w:proofErr w:type="spellEnd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загрузок, предельные потери напора в загрузках и системах фильтров.</w:t>
      </w:r>
    </w:p>
    <w:p w:rsidR="00196B69" w:rsidRPr="00196B69" w:rsidRDefault="00196B69" w:rsidP="00196B6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Важными составляющими в блоках обезжелезивания, </w:t>
      </w:r>
      <w:proofErr w:type="spellStart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дебромирования</w:t>
      </w:r>
      <w:proofErr w:type="spellEnd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</w:t>
      </w:r>
      <w:proofErr w:type="spellStart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обесборивания</w:t>
      </w:r>
      <w:proofErr w:type="spellEnd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являются системы подачи, режимы промывки и регенерации исчерпавших свои обменные емкости ионитов, повторное использование регенерационных растворов, вос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становление их активности, а также утилизация образующихся осадков.</w:t>
      </w:r>
    </w:p>
    <w:p w:rsidR="00196B69" w:rsidRPr="00196B69" w:rsidRDefault="00196B69" w:rsidP="00196B6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Последующий блок сорбционной глубокой доочистки воды на углях марок АГ-3 (АГ-5) и др. проектируется аналогично обычным сорбционным фильтрам.</w:t>
      </w:r>
    </w:p>
    <w:p w:rsidR="00196B69" w:rsidRPr="00196B69" w:rsidRDefault="00196B69" w:rsidP="00196B6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зависимости от отсутствия или избыточной концентрации в воде других ингре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диентов (в данном примере коррозионные свойства воды, фтор, натрий) на окончатель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ной стадии водообработки осуществляется кондиционирование воды и ее обеззаражи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вание. Как видно, система включает в себя промежуточные емкость и сме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сители для регулирования подачи части воды на полное обеззараживание и </w:t>
      </w:r>
      <w:proofErr w:type="spellStart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дебромирование</w:t>
      </w:r>
      <w:proofErr w:type="spellEnd"/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ее смешение с исходной водой. Это необходимо производить с учетом специфи</w:t>
      </w:r>
      <w:r w:rsidRPr="00196B69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ки протекания полного ионного обмена на применяемых смолах.</w:t>
      </w:r>
    </w:p>
    <w:p w:rsidR="00DA41B6" w:rsidRDefault="00DA41B6"/>
    <w:sectPr w:rsidR="00DA41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E6F"/>
    <w:rsid w:val="00196B69"/>
    <w:rsid w:val="00D56E6F"/>
    <w:rsid w:val="00DA4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FAE4B1-2427-47AA-BA81-35AC18602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96B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196B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96B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96B6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30">
    <w:name w:val="30"/>
    <w:basedOn w:val="a"/>
    <w:rsid w:val="00196B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196B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196B6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081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644171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965875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672920">
                  <w:marLeft w:val="0"/>
                  <w:marRight w:val="0"/>
                  <w:marTop w:val="0"/>
                  <w:marBottom w:val="9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642</Words>
  <Characters>3665</Characters>
  <Application>Microsoft Office Word</Application>
  <DocSecurity>0</DocSecurity>
  <Lines>30</Lines>
  <Paragraphs>8</Paragraphs>
  <ScaleCrop>false</ScaleCrop>
  <Company/>
  <LinksUpToDate>false</LinksUpToDate>
  <CharactersWithSpaces>4299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2021-11-09T05:56:00Z</dcterms:created>
  <dcterms:modified xsi:type="dcterms:W3CDTF">2021-11-09T05:56:00Z</dcterms:modified>
</cp:coreProperties>
</file>